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927" w:rsidRPr="008D7454" w:rsidRDefault="00657927" w:rsidP="008D745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454">
        <w:rPr>
          <w:rFonts w:ascii="Times New Roman" w:hAnsi="Times New Roman" w:cs="Times New Roman"/>
          <w:b/>
          <w:sz w:val="28"/>
          <w:szCs w:val="28"/>
        </w:rPr>
        <w:t>Тема «Патриотическое воспитание младших школьников»</w:t>
      </w:r>
    </w:p>
    <w:p w:rsidR="008D7454" w:rsidRPr="008D7454" w:rsidRDefault="00657927" w:rsidP="008D7454">
      <w:pPr>
        <w:spacing w:after="0" w:line="276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8D7454">
        <w:rPr>
          <w:rFonts w:ascii="Times New Roman" w:hAnsi="Times New Roman" w:cs="Times New Roman"/>
          <w:i/>
          <w:sz w:val="28"/>
          <w:szCs w:val="28"/>
        </w:rPr>
        <w:t xml:space="preserve">Сидорова Ирина Николаевна, </w:t>
      </w:r>
    </w:p>
    <w:p w:rsidR="00657927" w:rsidRPr="008D7454" w:rsidRDefault="00657927" w:rsidP="008D7454">
      <w:pPr>
        <w:spacing w:after="0" w:line="276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8D7454">
        <w:rPr>
          <w:rFonts w:ascii="Times New Roman" w:hAnsi="Times New Roman" w:cs="Times New Roman"/>
          <w:i/>
          <w:sz w:val="28"/>
          <w:szCs w:val="28"/>
        </w:rPr>
        <w:t>учитель МОУ «СОШ № 4»</w:t>
      </w:r>
    </w:p>
    <w:p w:rsidR="00657927" w:rsidRDefault="00657927" w:rsidP="008D745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2C9A" w:rsidRPr="00786E6D" w:rsidRDefault="00786E6D" w:rsidP="008D745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E6D">
        <w:rPr>
          <w:rFonts w:ascii="Times New Roman" w:hAnsi="Times New Roman" w:cs="Times New Roman"/>
          <w:sz w:val="28"/>
          <w:szCs w:val="28"/>
        </w:rPr>
        <w:t>Нормативно-правовая база патриотического воспитания.</w:t>
      </w:r>
    </w:p>
    <w:p w:rsidR="00786E6D" w:rsidRDefault="00786E6D" w:rsidP="008D7454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E6D">
        <w:rPr>
          <w:rFonts w:ascii="Times New Roman" w:hAnsi="Times New Roman" w:cs="Times New Roman"/>
          <w:sz w:val="28"/>
          <w:szCs w:val="28"/>
        </w:rPr>
        <w:t>Долгосрочная целевая программа «Патриотическое воспитание граждан РФ в Архангельской области» (2009).</w:t>
      </w:r>
    </w:p>
    <w:p w:rsidR="00786E6D" w:rsidRDefault="00786E6D" w:rsidP="008D7454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Концепция духовно-нравственного развития и воспитания личности гражданина России (2010).</w:t>
      </w:r>
    </w:p>
    <w:p w:rsidR="00786E6D" w:rsidRDefault="00786E6D" w:rsidP="008D7454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Государственная программа «Патриотическое воспитание граждан РФ 2011-2015 г.» (05.10.2010 г. № 795)</w:t>
      </w:r>
    </w:p>
    <w:p w:rsidR="00786E6D" w:rsidRDefault="00786E6D" w:rsidP="008D7454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патриотического воспитания является </w:t>
      </w:r>
      <w:r w:rsidR="008D7454">
        <w:rPr>
          <w:rFonts w:ascii="Times New Roman" w:hAnsi="Times New Roman" w:cs="Times New Roman"/>
          <w:sz w:val="28"/>
          <w:szCs w:val="28"/>
        </w:rPr>
        <w:t xml:space="preserve">создание условий для </w:t>
      </w:r>
      <w:r>
        <w:rPr>
          <w:rFonts w:ascii="Times New Roman" w:hAnsi="Times New Roman" w:cs="Times New Roman"/>
          <w:sz w:val="28"/>
          <w:szCs w:val="28"/>
        </w:rPr>
        <w:t>формировани</w:t>
      </w:r>
      <w:r w:rsidR="008D7454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патриотического сознания</w:t>
      </w:r>
      <w:r w:rsidR="008D7454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>
        <w:rPr>
          <w:rFonts w:ascii="Times New Roman" w:hAnsi="Times New Roman" w:cs="Times New Roman"/>
          <w:sz w:val="28"/>
          <w:szCs w:val="28"/>
        </w:rPr>
        <w:t>. Эта формулировка перекликается с известными в педагогике и психологии понятиями «нравственное сознание», «экологическое сознание», «эстетическое сознание».</w:t>
      </w:r>
    </w:p>
    <w:p w:rsidR="00D37D50" w:rsidRDefault="00D37D50" w:rsidP="008D74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по патриотическому воспитанию провожу по таким направлениям:</w:t>
      </w:r>
    </w:p>
    <w:p w:rsidR="00D37D50" w:rsidRDefault="00D37D50" w:rsidP="008D7454">
      <w:pPr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 xml:space="preserve"> военно-патриотические;</w:t>
      </w:r>
    </w:p>
    <w:p w:rsidR="00D37D50" w:rsidRDefault="00D37D50" w:rsidP="008D7454">
      <w:pPr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историко-краеведческие;</w:t>
      </w:r>
    </w:p>
    <w:p w:rsidR="00D37D50" w:rsidRDefault="00D37D50" w:rsidP="008D7454">
      <w:pPr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архивно-поисковые;</w:t>
      </w:r>
    </w:p>
    <w:p w:rsidR="00D37D50" w:rsidRDefault="00D37D50" w:rsidP="008D7454">
      <w:pPr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культурно-патриотические;</w:t>
      </w:r>
    </w:p>
    <w:p w:rsidR="00D37D50" w:rsidRDefault="00D37D50" w:rsidP="008D7454">
      <w:pPr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научно-патриотические;</w:t>
      </w:r>
    </w:p>
    <w:p w:rsidR="00D37D50" w:rsidRDefault="00D37D50" w:rsidP="008D7454">
      <w:pPr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спортивно-патриотические;</w:t>
      </w:r>
    </w:p>
    <w:p w:rsidR="00D37D50" w:rsidRPr="00786E6D" w:rsidRDefault="00D37D50" w:rsidP="008D7454">
      <w:pPr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гражданско-правовые.</w:t>
      </w:r>
    </w:p>
    <w:p w:rsidR="00786E6D" w:rsidRDefault="00786E6D" w:rsidP="008D745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7D50" w:rsidRPr="00786E6D" w:rsidRDefault="00D37D50" w:rsidP="008D7454">
      <w:pPr>
        <w:pStyle w:val="a3"/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Гражданская компетентность личности – совокупность готовности и способностей, позволяющих ей активно и эффективно реализовать весь комплекс гражданских прав и обязанностей в обществе, применить свои знания на практике.</w:t>
      </w:r>
    </w:p>
    <w:p w:rsidR="00786E6D" w:rsidRDefault="00D37D50" w:rsidP="008D745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показателями гражданской воспитанности, зрелости школьника можно считать знание законов, умение участвовать в общественной жизни, нетерпимость к нарушению законов.</w:t>
      </w:r>
    </w:p>
    <w:p w:rsidR="00D37D50" w:rsidRPr="008D7454" w:rsidRDefault="00D37D50" w:rsidP="008D7454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r w:rsidRPr="008D7454">
        <w:rPr>
          <w:rFonts w:ascii="Times New Roman" w:hAnsi="Times New Roman" w:cs="Times New Roman"/>
          <w:sz w:val="28"/>
          <w:szCs w:val="28"/>
          <w:u w:val="single"/>
        </w:rPr>
        <w:t>Список литературы:</w:t>
      </w:r>
    </w:p>
    <w:bookmarkEnd w:id="0"/>
    <w:p w:rsidR="00D37D50" w:rsidRDefault="00D37D50" w:rsidP="008D7454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Гражданское образование: ценности и приоритеты. Материалы Всероссийской научно-практической конференции. </w:t>
      </w:r>
      <w:r w:rsidR="0065792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Брянск</w:t>
      </w:r>
      <w:r w:rsidR="00657927">
        <w:rPr>
          <w:rFonts w:ascii="Times New Roman" w:hAnsi="Times New Roman" w:cs="Times New Roman"/>
          <w:sz w:val="28"/>
          <w:szCs w:val="28"/>
        </w:rPr>
        <w:t>: БИПКРО, 2006.</w:t>
      </w:r>
    </w:p>
    <w:p w:rsidR="00657927" w:rsidRDefault="00657927" w:rsidP="008D7454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Гражданско-патриотическое воспитание детей и молодежи: проблемы и стратегии. Преподавание истории и обществознания в школе. – 2007. - №7.</w:t>
      </w:r>
    </w:p>
    <w:p w:rsidR="00657927" w:rsidRPr="00D37D50" w:rsidRDefault="00657927" w:rsidP="008D7454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Кузнецова Л.В. Становление и развитие гражданского воспитания школьников в России. Цели, ценности, эффективность: Монография. – М.: МГОПУ имени М.А. Шолохова, 2005. </w:t>
      </w:r>
    </w:p>
    <w:sectPr w:rsidR="00657927" w:rsidRPr="00D37D50" w:rsidSect="00786E6D">
      <w:pgSz w:w="11906" w:h="16838"/>
      <w:pgMar w:top="1134" w:right="1133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15097"/>
    <w:multiLevelType w:val="hybridMultilevel"/>
    <w:tmpl w:val="1D1C2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4C2E97"/>
    <w:multiLevelType w:val="hybridMultilevel"/>
    <w:tmpl w:val="3954D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2848"/>
    <w:rsid w:val="00242B72"/>
    <w:rsid w:val="00292C9A"/>
    <w:rsid w:val="00635248"/>
    <w:rsid w:val="00657927"/>
    <w:rsid w:val="00702848"/>
    <w:rsid w:val="00786E6D"/>
    <w:rsid w:val="008D7454"/>
    <w:rsid w:val="00D37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B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6E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</dc:creator>
  <cp:lastModifiedBy>User</cp:lastModifiedBy>
  <cp:revision>2</cp:revision>
  <dcterms:created xsi:type="dcterms:W3CDTF">2016-03-28T17:00:00Z</dcterms:created>
  <dcterms:modified xsi:type="dcterms:W3CDTF">2016-03-28T17:00:00Z</dcterms:modified>
</cp:coreProperties>
</file>